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C0" w:rsidRPr="0001750A" w:rsidRDefault="0001750A" w:rsidP="004B3B72">
      <w:pPr>
        <w:jc w:val="center"/>
        <w:rPr>
          <w:rFonts w:ascii="SassoonCRInfant" w:eastAsia="Times New Roman" w:hAnsi="SassoonCRInfant" w:cs="Tahoma"/>
          <w:b/>
          <w:color w:val="212121"/>
        </w:rPr>
      </w:pPr>
      <w:r w:rsidRPr="0001750A">
        <w:rPr>
          <w:rFonts w:ascii="SassoonCRInfant" w:eastAsia="Times New Roman" w:hAnsi="SassoonCRInfant" w:cs="Tahoma"/>
          <w:b/>
          <w:color w:val="212121"/>
        </w:rPr>
        <w:t xml:space="preserve">Miss </w:t>
      </w:r>
      <w:r w:rsidR="00F44F90">
        <w:rPr>
          <w:rFonts w:ascii="SassoonCRInfant" w:eastAsia="Times New Roman" w:hAnsi="SassoonCRInfant" w:cs="Tahoma"/>
          <w:b/>
          <w:color w:val="212121"/>
        </w:rPr>
        <w:t>Hall’s</w:t>
      </w:r>
      <w:r w:rsidRPr="0001750A">
        <w:rPr>
          <w:rFonts w:ascii="SassoonCRInfant" w:eastAsia="Times New Roman" w:hAnsi="SassoonCRInfant" w:cs="Tahoma"/>
          <w:b/>
          <w:color w:val="212121"/>
        </w:rPr>
        <w:t xml:space="preserve"> Group </w:t>
      </w:r>
      <w:r w:rsidR="00FD61C8">
        <w:rPr>
          <w:rFonts w:ascii="SassoonCRInfant" w:eastAsia="Times New Roman" w:hAnsi="SassoonCRInfant" w:cs="Tahoma"/>
          <w:b/>
          <w:color w:val="212121"/>
        </w:rPr>
        <w:t>Hub 4</w:t>
      </w:r>
      <w:bookmarkStart w:id="0" w:name="_GoBack"/>
      <w:bookmarkEnd w:id="0"/>
    </w:p>
    <w:p w:rsidR="00A44CC0" w:rsidRPr="008C3A81" w:rsidRDefault="00A44CC0" w:rsidP="00A44CC0">
      <w:pPr>
        <w:rPr>
          <w:rFonts w:ascii="SassoonCRInfant" w:eastAsia="Times New Roman" w:hAnsi="SassoonCRInfant" w:cs="Tahoma"/>
          <w:color w:val="212121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5001"/>
        <w:gridCol w:w="5064"/>
      </w:tblGrid>
      <w:tr w:rsidR="00A44CC0" w:rsidRPr="008C3A81" w:rsidTr="000A7397">
        <w:tc>
          <w:tcPr>
            <w:tcW w:w="5001" w:type="dxa"/>
          </w:tcPr>
          <w:p w:rsidR="00A44CC0" w:rsidRPr="0001750A" w:rsidRDefault="00A44CC0" w:rsidP="0001750A">
            <w:pPr>
              <w:jc w:val="center"/>
              <w:rPr>
                <w:rFonts w:ascii="SassoonCRInfant" w:eastAsia="Times New Roman" w:hAnsi="SassoonCRInfant" w:cs="Tahoma"/>
                <w:b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b/>
                <w:color w:val="F79646" w:themeColor="accent6"/>
              </w:rPr>
              <w:t>Same</w:t>
            </w:r>
          </w:p>
        </w:tc>
        <w:tc>
          <w:tcPr>
            <w:tcW w:w="5064" w:type="dxa"/>
          </w:tcPr>
          <w:p w:rsidR="00A44CC0" w:rsidRPr="0001750A" w:rsidRDefault="00A44CC0" w:rsidP="0001750A">
            <w:pPr>
              <w:jc w:val="center"/>
              <w:rPr>
                <w:rFonts w:ascii="SassoonCRInfant" w:eastAsia="Times New Roman" w:hAnsi="SassoonCRInfant" w:cs="Tahoma"/>
                <w:b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b/>
                <w:color w:val="4F81BD" w:themeColor="accent1"/>
              </w:rPr>
              <w:t>Different</w:t>
            </w:r>
          </w:p>
        </w:tc>
      </w:tr>
      <w:tr w:rsidR="00A44CC0" w:rsidRPr="008C3A81" w:rsidTr="000A7397">
        <w:tc>
          <w:tcPr>
            <w:tcW w:w="5001" w:type="dxa"/>
          </w:tcPr>
          <w:p w:rsidR="00A44CC0" w:rsidRPr="0001750A" w:rsidRDefault="00A44CC0" w:rsidP="00A44CC0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 xml:space="preserve">We will have Miss </w:t>
            </w:r>
            <w:r w:rsidR="00F44F90">
              <w:rPr>
                <w:rFonts w:ascii="SassoonCRInfant" w:eastAsia="Times New Roman" w:hAnsi="SassoonCRInfant" w:cs="Tahoma"/>
                <w:color w:val="F79646" w:themeColor="accent6"/>
              </w:rPr>
              <w:t>Kayleigh</w:t>
            </w: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 xml:space="preserve"> with us in Miss </w:t>
            </w:r>
            <w:r w:rsidR="00F44F90">
              <w:rPr>
                <w:rFonts w:ascii="SassoonCRInfant" w:eastAsia="Times New Roman" w:hAnsi="SassoonCRInfant" w:cs="Tahoma"/>
                <w:color w:val="F79646" w:themeColor="accent6"/>
              </w:rPr>
              <w:t>Hall’s</w:t>
            </w: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 xml:space="preserve"> classroom</w:t>
            </w:r>
            <w:r w:rsidR="00CD5EA9" w:rsidRPr="0001750A">
              <w:rPr>
                <w:rFonts w:ascii="SassoonCRInfant" w:eastAsia="Times New Roman" w:hAnsi="SassoonCRInfant" w:cs="Tahoma"/>
                <w:color w:val="F79646" w:themeColor="accent6"/>
              </w:rPr>
              <w:t>.</w:t>
            </w:r>
          </w:p>
          <w:p w:rsidR="00A44CC0" w:rsidRPr="0001750A" w:rsidRDefault="00A44CC0" w:rsidP="00A44CC0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>We will have friends from our class in our group.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>We will be able to play with some of the toys we had before.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 xml:space="preserve">We will have PE with Alistair. 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>We will have Gymnastics with Aisha.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>We will have playtime in the Year 1 playground.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>We will bring a water-bottle with us and we will keep it at school.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>We will have lessons like before.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 xml:space="preserve">We will be able to take our pictures home with us at the end of the day. 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</w:p>
          <w:p w:rsidR="005C4247" w:rsidRPr="0001750A" w:rsidRDefault="0001750A" w:rsidP="0001750A">
            <w:pPr>
              <w:rPr>
                <w:rFonts w:ascii="SassoonCRInfant" w:eastAsia="Times New Roman" w:hAnsi="SassoonCRInfant" w:cs="Tahoma"/>
                <w:color w:val="F79646" w:themeColor="accent6"/>
              </w:rPr>
            </w:pPr>
            <w:r w:rsidRPr="0001750A">
              <w:rPr>
                <w:rFonts w:ascii="SassoonCRInfant" w:eastAsia="Times New Roman" w:hAnsi="SassoonCRInfant" w:cs="Tahoma"/>
                <w:color w:val="F79646" w:themeColor="accent6"/>
              </w:rPr>
              <w:t>We will continue to look after each other!</w:t>
            </w:r>
          </w:p>
        </w:tc>
        <w:tc>
          <w:tcPr>
            <w:tcW w:w="5064" w:type="dxa"/>
          </w:tcPr>
          <w:p w:rsidR="005F238B" w:rsidRPr="0001750A" w:rsidRDefault="00A44CC0" w:rsidP="005F238B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We will have Miss </w:t>
            </w:r>
            <w:r w:rsidR="00F44F90">
              <w:rPr>
                <w:rFonts w:ascii="SassoonCRInfant" w:eastAsia="Times New Roman" w:hAnsi="SassoonCRInfant" w:cs="Tahoma"/>
                <w:color w:val="4F81BD" w:themeColor="accent1"/>
              </w:rPr>
              <w:t>Hall</w:t>
            </w: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 tea</w:t>
            </w:r>
            <w:r w:rsidR="00CD5EA9" w:rsidRP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ching us in </w:t>
            </w:r>
            <w:r w:rsidR="0001750A" w:rsidRPr="0001750A">
              <w:rPr>
                <w:rFonts w:ascii="SassoonCRInfant" w:eastAsia="Times New Roman" w:hAnsi="SassoonCRInfant" w:cs="Tahoma"/>
                <w:color w:val="4F81BD" w:themeColor="accent1"/>
              </w:rPr>
              <w:t>the Year 2</w:t>
            </w:r>
            <w:r w:rsidR="00CD5EA9" w:rsidRP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 classroom.</w:t>
            </w:r>
            <w:r w:rsid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  </w:t>
            </w:r>
            <w:r w:rsidR="005F238B" w:rsidRPr="0001750A">
              <w:rPr>
                <w:rFonts w:ascii="SassoonCRInfant" w:eastAsia="Times New Roman" w:hAnsi="SassoonCRInfant" w:cs="Tahoma"/>
                <w:color w:val="4F81BD" w:themeColor="accent1"/>
              </w:rPr>
              <w:t>We will use the Year 2 toilets when we are in class and the Year 1 toilets at break-time. Only a small number of children can use the toilets at a time.</w:t>
            </w:r>
          </w:p>
          <w:p w:rsidR="005F238B" w:rsidRPr="0001750A" w:rsidRDefault="005F238B" w:rsidP="00A44CC0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CD5EA9" w:rsidRPr="0001750A" w:rsidRDefault="00CD5EA9" w:rsidP="00CD5EA9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>We will start and finish school at different times.</w:t>
            </w:r>
          </w:p>
          <w:p w:rsidR="00CD5EA9" w:rsidRPr="0001750A" w:rsidRDefault="00CD5EA9" w:rsidP="00CD5EA9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We will say goodbye to our grownups at the main gate on Uxbridge Road.  Our grownups will collect us from the same place at the end of the day. 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>We will line up on spots at the start of each day.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>We will come into the classroom, wash our hands and then sit on the carpet.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>We will have new table and carpet places.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We will have our own equipment to help us do our work.  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>We will play in half of the playground with different toys.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We will have lunch in the classroom.  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We won’t be able to bring things in from home such as show and tell, homework or reading folders.   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 xml:space="preserve">We won’t bring book-bags into school or P.E. kits, but we can wear trainers (even flashing ones!) We will bring a change of clothes with us on 1st June in a named bag which will stay at school. 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>We won’t have music with Miss Rachel or Spanish with Mrs Pereira.</w:t>
            </w:r>
          </w:p>
          <w:p w:rsidR="0001750A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</w:p>
          <w:p w:rsidR="00A44CC0" w:rsidRPr="0001750A" w:rsidRDefault="0001750A" w:rsidP="0001750A">
            <w:pPr>
              <w:rPr>
                <w:rFonts w:ascii="SassoonCRInfant" w:eastAsia="Times New Roman" w:hAnsi="SassoonCRInfant" w:cs="Tahoma"/>
                <w:color w:val="4F81BD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4F81BD" w:themeColor="accent1"/>
              </w:rPr>
              <w:t>We will eat cake!</w:t>
            </w:r>
          </w:p>
        </w:tc>
      </w:tr>
    </w:tbl>
    <w:p w:rsidR="00046FE0" w:rsidRDefault="00046FE0"/>
    <w:sectPr w:rsidR="00046FE0" w:rsidSect="00046F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C0"/>
    <w:rsid w:val="0001750A"/>
    <w:rsid w:val="00046FE0"/>
    <w:rsid w:val="000A7397"/>
    <w:rsid w:val="0023103E"/>
    <w:rsid w:val="002434A3"/>
    <w:rsid w:val="00406B2F"/>
    <w:rsid w:val="004B2F65"/>
    <w:rsid w:val="004B3B72"/>
    <w:rsid w:val="004D72D2"/>
    <w:rsid w:val="005C4247"/>
    <w:rsid w:val="005F238B"/>
    <w:rsid w:val="006718F7"/>
    <w:rsid w:val="008C3A81"/>
    <w:rsid w:val="00A44CC0"/>
    <w:rsid w:val="00AB3486"/>
    <w:rsid w:val="00CD5EA9"/>
    <w:rsid w:val="00F44F90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B7AE1"/>
  <w14:defaultImageDpi w14:val="300"/>
  <w15:docId w15:val="{41017A2B-BFA2-47AD-8454-38E53156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4CC0"/>
  </w:style>
  <w:style w:type="table" w:styleId="TableGrid">
    <w:name w:val="Table Grid"/>
    <w:basedOn w:val="TableNormal"/>
    <w:uiPriority w:val="59"/>
    <w:rsid w:val="00A4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Elliott</dc:creator>
  <cp:keywords/>
  <dc:description/>
  <cp:lastModifiedBy>Stephanie Foster</cp:lastModifiedBy>
  <cp:revision>2</cp:revision>
  <dcterms:created xsi:type="dcterms:W3CDTF">2020-05-22T13:52:00Z</dcterms:created>
  <dcterms:modified xsi:type="dcterms:W3CDTF">2020-05-22T13:52:00Z</dcterms:modified>
</cp:coreProperties>
</file>